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473AD" w14:textId="4DD9C30C" w:rsidR="005D1A76" w:rsidRDefault="005D1A76" w:rsidP="005D1A76">
      <w:pPr>
        <w:jc w:val="center"/>
      </w:pPr>
      <w:r>
        <w:rPr>
          <w:noProof/>
        </w:rPr>
        <w:drawing>
          <wp:inline distT="0" distB="0" distL="0" distR="0" wp14:anchorId="389B8236" wp14:editId="1E6CE2CF">
            <wp:extent cx="1883664" cy="981075"/>
            <wp:effectExtent l="0" t="0" r="2540" b="0"/>
            <wp:docPr id="2278566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89682" cy="984209"/>
                    </a:xfrm>
                    <a:prstGeom prst="rect">
                      <a:avLst/>
                    </a:prstGeom>
                    <a:noFill/>
                    <a:ln>
                      <a:noFill/>
                    </a:ln>
                  </pic:spPr>
                </pic:pic>
              </a:graphicData>
            </a:graphic>
          </wp:inline>
        </w:drawing>
      </w:r>
    </w:p>
    <w:p w14:paraId="5BF7F0C9" w14:textId="275E3BF2" w:rsidR="005D1A76" w:rsidRPr="00ED482E" w:rsidRDefault="005D1A76" w:rsidP="005D1A76">
      <w:pPr>
        <w:jc w:val="center"/>
        <w:rPr>
          <w:b/>
          <w:bCs/>
          <w:sz w:val="32"/>
          <w:szCs w:val="32"/>
        </w:rPr>
      </w:pPr>
      <w:r w:rsidRPr="00ED482E">
        <w:rPr>
          <w:b/>
          <w:bCs/>
          <w:sz w:val="32"/>
          <w:szCs w:val="32"/>
        </w:rPr>
        <w:t>MINUTES</w:t>
      </w:r>
    </w:p>
    <w:p w14:paraId="56D28966" w14:textId="5DC0B77C" w:rsidR="005D1A76" w:rsidRPr="005D1A76" w:rsidRDefault="005D1A76" w:rsidP="005D1A76">
      <w:pPr>
        <w:jc w:val="center"/>
        <w:rPr>
          <w:b/>
          <w:bCs/>
          <w:sz w:val="32"/>
          <w:szCs w:val="32"/>
        </w:rPr>
      </w:pPr>
      <w:r w:rsidRPr="005D1A76">
        <w:rPr>
          <w:b/>
          <w:bCs/>
          <w:sz w:val="32"/>
          <w:szCs w:val="32"/>
        </w:rPr>
        <w:t>Annual Meeting</w:t>
      </w:r>
    </w:p>
    <w:p w14:paraId="0FA5951E" w14:textId="163333EB" w:rsidR="005D1A76" w:rsidRPr="005D1A76" w:rsidRDefault="005D1A76" w:rsidP="005D1A76">
      <w:pPr>
        <w:jc w:val="center"/>
        <w:rPr>
          <w:b/>
          <w:bCs/>
          <w:sz w:val="32"/>
          <w:szCs w:val="32"/>
        </w:rPr>
      </w:pPr>
      <w:r w:rsidRPr="005D1A76">
        <w:rPr>
          <w:b/>
          <w:bCs/>
          <w:sz w:val="32"/>
          <w:szCs w:val="32"/>
        </w:rPr>
        <w:t>Thursday, August 21, 2025</w:t>
      </w:r>
    </w:p>
    <w:p w14:paraId="62F4436E" w14:textId="77777777" w:rsidR="005D1A76" w:rsidRPr="005D1A76" w:rsidRDefault="005D1A76" w:rsidP="005D1A76">
      <w:pPr>
        <w:jc w:val="center"/>
        <w:rPr>
          <w:b/>
          <w:bCs/>
          <w:sz w:val="32"/>
          <w:szCs w:val="32"/>
        </w:rPr>
      </w:pPr>
    </w:p>
    <w:p w14:paraId="55B0AF20" w14:textId="1AA69796" w:rsidR="005D1A76" w:rsidRDefault="005D1A76" w:rsidP="005D1A76">
      <w:pPr>
        <w:rPr>
          <w:b/>
          <w:bCs/>
          <w:sz w:val="32"/>
          <w:szCs w:val="32"/>
        </w:rPr>
      </w:pPr>
      <w:r w:rsidRPr="005D1A76">
        <w:rPr>
          <w:b/>
          <w:bCs/>
          <w:sz w:val="32"/>
          <w:szCs w:val="32"/>
        </w:rPr>
        <w:t>Mission Statement:</w:t>
      </w:r>
    </w:p>
    <w:p w14:paraId="6D4B88F8" w14:textId="2B354306" w:rsidR="005D1A76" w:rsidRDefault="005D1A76" w:rsidP="005D1A76">
      <w:pPr>
        <w:rPr>
          <w:sz w:val="28"/>
          <w:szCs w:val="28"/>
        </w:rPr>
      </w:pPr>
      <w:r w:rsidRPr="005D1A76">
        <w:rPr>
          <w:sz w:val="28"/>
          <w:szCs w:val="28"/>
        </w:rPr>
        <w:t>W</w:t>
      </w:r>
      <w:r>
        <w:rPr>
          <w:sz w:val="28"/>
          <w:szCs w:val="28"/>
        </w:rPr>
        <w:t>e make Castine history accessible, relevant, and inspiring to all.</w:t>
      </w:r>
    </w:p>
    <w:p w14:paraId="31EF795E" w14:textId="3C55BA77" w:rsidR="005D1A76" w:rsidRDefault="005D1A76" w:rsidP="005D1A76">
      <w:pPr>
        <w:rPr>
          <w:b/>
          <w:bCs/>
          <w:sz w:val="32"/>
          <w:szCs w:val="32"/>
        </w:rPr>
      </w:pPr>
      <w:r w:rsidRPr="005D1A76">
        <w:rPr>
          <w:b/>
          <w:bCs/>
          <w:sz w:val="32"/>
          <w:szCs w:val="32"/>
        </w:rPr>
        <w:t>Agenda:</w:t>
      </w:r>
    </w:p>
    <w:p w14:paraId="5CA35D96" w14:textId="117D8AF2" w:rsidR="005D1A76" w:rsidRDefault="005D1A76" w:rsidP="005D1A76">
      <w:pPr>
        <w:rPr>
          <w:sz w:val="28"/>
          <w:szCs w:val="28"/>
        </w:rPr>
      </w:pPr>
      <w:r>
        <w:rPr>
          <w:b/>
          <w:bCs/>
          <w:sz w:val="32"/>
          <w:szCs w:val="32"/>
        </w:rPr>
        <w:tab/>
      </w:r>
      <w:r w:rsidRPr="005D1A76">
        <w:rPr>
          <w:sz w:val="28"/>
          <w:szCs w:val="28"/>
        </w:rPr>
        <w:t>We</w:t>
      </w:r>
      <w:r>
        <w:rPr>
          <w:sz w:val="28"/>
          <w:szCs w:val="28"/>
        </w:rPr>
        <w:t xml:space="preserve">lcome and approval of 2024 </w:t>
      </w:r>
      <w:r w:rsidR="0028188D">
        <w:rPr>
          <w:sz w:val="28"/>
          <w:szCs w:val="28"/>
        </w:rPr>
        <w:t>m</w:t>
      </w:r>
      <w:r>
        <w:rPr>
          <w:sz w:val="28"/>
          <w:szCs w:val="28"/>
        </w:rPr>
        <w:t xml:space="preserve">eeting </w:t>
      </w:r>
      <w:r w:rsidR="0028188D">
        <w:rPr>
          <w:sz w:val="28"/>
          <w:szCs w:val="28"/>
        </w:rPr>
        <w:t>m</w:t>
      </w:r>
      <w:r>
        <w:rPr>
          <w:sz w:val="28"/>
          <w:szCs w:val="28"/>
        </w:rPr>
        <w:t>inutes – Susan Hatch</w:t>
      </w:r>
    </w:p>
    <w:p w14:paraId="1EE9DBBB" w14:textId="21F73802" w:rsidR="005D1A76" w:rsidRDefault="005D1A76" w:rsidP="005D1A76">
      <w:pPr>
        <w:rPr>
          <w:sz w:val="28"/>
          <w:szCs w:val="28"/>
        </w:rPr>
      </w:pPr>
      <w:r>
        <w:rPr>
          <w:sz w:val="28"/>
          <w:szCs w:val="28"/>
        </w:rPr>
        <w:tab/>
        <w:t xml:space="preserve">Snapshot of 2024-2025 </w:t>
      </w:r>
      <w:r w:rsidR="0028188D">
        <w:rPr>
          <w:sz w:val="28"/>
          <w:szCs w:val="28"/>
        </w:rPr>
        <w:t>a</w:t>
      </w:r>
      <w:r>
        <w:rPr>
          <w:sz w:val="28"/>
          <w:szCs w:val="28"/>
        </w:rPr>
        <w:t>ctivity</w:t>
      </w:r>
    </w:p>
    <w:p w14:paraId="70659480" w14:textId="1B73B265" w:rsidR="005D1A76" w:rsidRDefault="005D1A76" w:rsidP="005D1A76">
      <w:pPr>
        <w:rPr>
          <w:sz w:val="28"/>
          <w:szCs w:val="28"/>
        </w:rPr>
      </w:pPr>
      <w:r>
        <w:rPr>
          <w:sz w:val="28"/>
          <w:szCs w:val="28"/>
        </w:rPr>
        <w:tab/>
      </w:r>
      <w:r>
        <w:rPr>
          <w:sz w:val="28"/>
          <w:szCs w:val="28"/>
        </w:rPr>
        <w:tab/>
        <w:t>Finance Committee report – John Mitchell</w:t>
      </w:r>
    </w:p>
    <w:p w14:paraId="5E5CAA76" w14:textId="5D5D9CE2" w:rsidR="005D1A76" w:rsidRDefault="005D1A76" w:rsidP="005D1A76">
      <w:pPr>
        <w:rPr>
          <w:sz w:val="28"/>
          <w:szCs w:val="28"/>
        </w:rPr>
      </w:pPr>
      <w:r>
        <w:rPr>
          <w:sz w:val="28"/>
          <w:szCs w:val="28"/>
        </w:rPr>
        <w:tab/>
      </w:r>
      <w:r>
        <w:rPr>
          <w:sz w:val="28"/>
          <w:szCs w:val="28"/>
        </w:rPr>
        <w:tab/>
        <w:t>Executive Director’s report – Kate McMahon</w:t>
      </w:r>
    </w:p>
    <w:p w14:paraId="3BF8DB39" w14:textId="1142648C" w:rsidR="005D1A76" w:rsidRDefault="005D1A76" w:rsidP="005D1A76">
      <w:pPr>
        <w:rPr>
          <w:sz w:val="28"/>
          <w:szCs w:val="28"/>
        </w:rPr>
      </w:pPr>
      <w:r>
        <w:rPr>
          <w:sz w:val="28"/>
          <w:szCs w:val="28"/>
        </w:rPr>
        <w:tab/>
        <w:t>In Memoriam – Susan Hatch</w:t>
      </w:r>
    </w:p>
    <w:p w14:paraId="118C98C1" w14:textId="316BEF69" w:rsidR="005D1A76" w:rsidRDefault="005D1A76" w:rsidP="005D1A76">
      <w:pPr>
        <w:rPr>
          <w:sz w:val="28"/>
          <w:szCs w:val="28"/>
        </w:rPr>
      </w:pPr>
      <w:r>
        <w:rPr>
          <w:sz w:val="28"/>
          <w:szCs w:val="28"/>
        </w:rPr>
        <w:tab/>
        <w:t>Recognition of retiring board members – Susan Hatch</w:t>
      </w:r>
    </w:p>
    <w:p w14:paraId="2651AA0F" w14:textId="377CE75C" w:rsidR="005D1A76" w:rsidRDefault="005D1A76" w:rsidP="005D1A76">
      <w:pPr>
        <w:rPr>
          <w:sz w:val="28"/>
          <w:szCs w:val="28"/>
        </w:rPr>
      </w:pPr>
      <w:r>
        <w:rPr>
          <w:sz w:val="28"/>
          <w:szCs w:val="28"/>
        </w:rPr>
        <w:tab/>
        <w:t>Vote by CHS membership for Board of Directors slate – Howard Lowell</w:t>
      </w:r>
    </w:p>
    <w:p w14:paraId="102C8B06" w14:textId="171D9BFE" w:rsidR="005D1A76" w:rsidRDefault="005D1A76" w:rsidP="005D1A76">
      <w:pPr>
        <w:ind w:left="720"/>
        <w:rPr>
          <w:sz w:val="28"/>
          <w:szCs w:val="28"/>
        </w:rPr>
      </w:pPr>
      <w:r>
        <w:rPr>
          <w:sz w:val="28"/>
          <w:szCs w:val="28"/>
        </w:rPr>
        <w:t>Introduction of slate of new officers for Board of Directors – Howard Lowell</w:t>
      </w:r>
    </w:p>
    <w:p w14:paraId="267CFD85" w14:textId="38FDF59F" w:rsidR="0028188D" w:rsidRDefault="0028188D" w:rsidP="005D1A76">
      <w:pPr>
        <w:ind w:left="720"/>
        <w:rPr>
          <w:sz w:val="28"/>
          <w:szCs w:val="28"/>
        </w:rPr>
      </w:pPr>
      <w:r>
        <w:rPr>
          <w:sz w:val="28"/>
          <w:szCs w:val="28"/>
        </w:rPr>
        <w:t>Vote by Board of Directors on officer slate – Howard Lowell</w:t>
      </w:r>
    </w:p>
    <w:p w14:paraId="25D4FE15" w14:textId="740CF4BF" w:rsidR="005D1A76" w:rsidRDefault="005D1A76" w:rsidP="005D1A76">
      <w:pPr>
        <w:rPr>
          <w:sz w:val="28"/>
          <w:szCs w:val="28"/>
        </w:rPr>
      </w:pPr>
      <w:r>
        <w:rPr>
          <w:sz w:val="28"/>
          <w:szCs w:val="28"/>
        </w:rPr>
        <w:tab/>
        <w:t>Program: 2025 in Review and Looking Forward</w:t>
      </w:r>
      <w:r w:rsidR="0028188D">
        <w:rPr>
          <w:sz w:val="28"/>
          <w:szCs w:val="28"/>
        </w:rPr>
        <w:t xml:space="preserve"> – Kate McMahon</w:t>
      </w:r>
    </w:p>
    <w:p w14:paraId="592E7BCA" w14:textId="1434CF99" w:rsidR="0028188D" w:rsidRDefault="0028188D" w:rsidP="005D1A76">
      <w:pPr>
        <w:rPr>
          <w:b/>
          <w:bCs/>
          <w:sz w:val="28"/>
          <w:szCs w:val="28"/>
        </w:rPr>
      </w:pPr>
      <w:r w:rsidRPr="00873123">
        <w:rPr>
          <w:b/>
          <w:bCs/>
          <w:sz w:val="28"/>
          <w:szCs w:val="28"/>
        </w:rPr>
        <w:t>________________________________________________________________________</w:t>
      </w:r>
    </w:p>
    <w:p w14:paraId="6D924A91" w14:textId="0B05B7B4" w:rsidR="00873123" w:rsidRDefault="00873123" w:rsidP="005D1A76">
      <w:r w:rsidRPr="00873123">
        <w:lastRenderedPageBreak/>
        <w:t>President Susan Hatch convened the meeting at 4:07 and provided introductory remarks.  This meeting will be available on our YouTube channel.</w:t>
      </w:r>
    </w:p>
    <w:p w14:paraId="0C4B2877" w14:textId="219B058A" w:rsidR="00873123" w:rsidRDefault="00873123" w:rsidP="005D1A76">
      <w:r>
        <w:t>President Hatch then called for any issues with the 2024 minutes for the annual meeting.  Hearing none, a motion was made by John Parish and seconded by Don Tenney to accept the minutes as submitted.  The 2024 minutes were approved as voted by the membership.</w:t>
      </w:r>
    </w:p>
    <w:p w14:paraId="7DDE1C23" w14:textId="287DB359" w:rsidR="00873123" w:rsidRDefault="00873123" w:rsidP="005D1A76">
      <w:pPr>
        <w:rPr>
          <w:b/>
          <w:bCs/>
          <w:sz w:val="28"/>
          <w:szCs w:val="28"/>
        </w:rPr>
      </w:pPr>
      <w:r w:rsidRPr="00873123">
        <w:rPr>
          <w:b/>
          <w:bCs/>
          <w:sz w:val="28"/>
          <w:szCs w:val="28"/>
        </w:rPr>
        <w:t xml:space="preserve">Finance Committee report: </w:t>
      </w:r>
    </w:p>
    <w:p w14:paraId="6A67E3A2" w14:textId="391DF8C4" w:rsidR="00873123" w:rsidRDefault="00873123" w:rsidP="005D1A76">
      <w:r w:rsidRPr="00873123">
        <w:t>T</w:t>
      </w:r>
      <w:r>
        <w:t xml:space="preserve">reasurer John Mitchell reported that CHS is doing very well financially. Total income for 2024 was $20,000 over the budgeted amount.  Total expenses were </w:t>
      </w:r>
      <w:r w:rsidR="00A47526">
        <w:t xml:space="preserve">$5,000 under the budgeted amount. Thus, the net operating income was approximately $25,000 over the budgeted amount. </w:t>
      </w:r>
    </w:p>
    <w:p w14:paraId="2E881C22" w14:textId="02990735" w:rsidR="00152BCD" w:rsidRDefault="00152BCD" w:rsidP="005D1A76">
      <w:r>
        <w:t>In March 2025, the board approved paying off the loan for Grindle House.  Due to uncertainties in the financial market and the upcoming rise in interest rates, this was the best option.</w:t>
      </w:r>
    </w:p>
    <w:p w14:paraId="7381BCF1" w14:textId="3D155025" w:rsidR="00152BCD" w:rsidRDefault="00152BCD" w:rsidP="005D1A76">
      <w:r>
        <w:t>At this point, 2025 has shown year-to-date income slightly behind 2024, but expenses are trailing last year as well.  The result is a year-to-date net operating income of more than $15,000 over the budgeted amount.</w:t>
      </w:r>
    </w:p>
    <w:p w14:paraId="0EB82F83" w14:textId="338B7B9A" w:rsidR="00152BCD" w:rsidRDefault="00152BCD" w:rsidP="005D1A76">
      <w:r>
        <w:t xml:space="preserve">Bangor Savings </w:t>
      </w:r>
      <w:r w:rsidR="00ED482E">
        <w:t xml:space="preserve">Bank </w:t>
      </w:r>
      <w:r>
        <w:t xml:space="preserve">Wealth Management team, with Finance Committee oversight, continues to manage the </w:t>
      </w:r>
      <w:r w:rsidR="0056084E">
        <w:t>CHS endowment funds.  The endowment saw a modest increase in 2024 of 1.8% in market value.  Unfortunately, the fund lost over 9% in April of 2025, but has begun a slow, but steady, recovery.</w:t>
      </w:r>
    </w:p>
    <w:p w14:paraId="26927F27" w14:textId="451B13B0" w:rsidR="00152BCD" w:rsidRDefault="0056084E" w:rsidP="005D1A76">
      <w:r>
        <w:t>John is confident that the overall financial picture of CHS is very healthy.  The Finance committee will continue to monitor the budget and Bangor Savings Wealth Management will continue to monitor the endowment fund.</w:t>
      </w:r>
    </w:p>
    <w:p w14:paraId="379FE8D6" w14:textId="2C2DD190" w:rsidR="0056084E" w:rsidRDefault="0056084E" w:rsidP="0056084E">
      <w:pPr>
        <w:rPr>
          <w:b/>
          <w:bCs/>
          <w:sz w:val="28"/>
          <w:szCs w:val="28"/>
        </w:rPr>
      </w:pPr>
      <w:r>
        <w:rPr>
          <w:b/>
          <w:bCs/>
          <w:sz w:val="28"/>
          <w:szCs w:val="28"/>
        </w:rPr>
        <w:t>Executive Director’s</w:t>
      </w:r>
      <w:r w:rsidRPr="00873123">
        <w:rPr>
          <w:b/>
          <w:bCs/>
          <w:sz w:val="28"/>
          <w:szCs w:val="28"/>
        </w:rPr>
        <w:t xml:space="preserve"> report: </w:t>
      </w:r>
    </w:p>
    <w:p w14:paraId="05628204" w14:textId="6161A33E" w:rsidR="0056084E" w:rsidRDefault="0056084E" w:rsidP="0056084E">
      <w:r>
        <w:t xml:space="preserve">New CHS Executive </w:t>
      </w:r>
      <w:r w:rsidR="00707D57">
        <w:t>Director,</w:t>
      </w:r>
      <w:r>
        <w:t xml:space="preserve"> Kate </w:t>
      </w:r>
      <w:r w:rsidR="00656D36">
        <w:t>McMahon,</w:t>
      </w:r>
      <w:r>
        <w:t xml:space="preserve"> introduced herself and shared her background. </w:t>
      </w:r>
      <w:r w:rsidR="00545F31">
        <w:t>She reminded members that the Annual Report is sent to them every January.</w:t>
      </w:r>
    </w:p>
    <w:p w14:paraId="12B5FD73" w14:textId="3A531194" w:rsidR="00545F31" w:rsidRDefault="00545F31" w:rsidP="0056084E">
      <w:r>
        <w:t xml:space="preserve">Kate reported on </w:t>
      </w:r>
      <w:r w:rsidR="00A15569">
        <w:t xml:space="preserve">the second year of the CHS exhibition, A History of Castine in 40 Objects.  Over 4,000 visitors have viewed the exhibition since </w:t>
      </w:r>
      <w:r w:rsidR="00227411">
        <w:t>it</w:t>
      </w:r>
      <w:r w:rsidR="00A15569">
        <w:t xml:space="preserve"> opened in 2024</w:t>
      </w:r>
      <w:r w:rsidR="00227411">
        <w:t>.</w:t>
      </w:r>
    </w:p>
    <w:p w14:paraId="0295E737" w14:textId="65671094" w:rsidR="00BB7548" w:rsidRDefault="00BB7548" w:rsidP="0056084E">
      <w:r>
        <w:t xml:space="preserve">Work continues behind the scenes on the permanent collection, headed by Collections Manager, Jules Thomson.  Jules, along with volunteers Penny </w:t>
      </w:r>
      <w:proofErr w:type="spellStart"/>
      <w:r>
        <w:t>Car</w:t>
      </w:r>
      <w:r w:rsidR="0074759D">
        <w:t>l</w:t>
      </w:r>
      <w:r>
        <w:t>hian</w:t>
      </w:r>
      <w:proofErr w:type="spellEnd"/>
      <w:r>
        <w:t xml:space="preserve"> and Lisa Simpson Lutts, continues to process and digitize the CHS collections.</w:t>
      </w:r>
    </w:p>
    <w:p w14:paraId="059110B7" w14:textId="507B353C" w:rsidR="00BB7548" w:rsidRDefault="00BB7548" w:rsidP="0056084E">
      <w:r>
        <w:lastRenderedPageBreak/>
        <w:t xml:space="preserve">Plans are moving forward to transfer the town archives from the Wilson Museum to CHS. This will be a large project that will require significant staff time and resources to accomplish, both in terms of stabilizing and </w:t>
      </w:r>
      <w:proofErr w:type="gramStart"/>
      <w:r>
        <w:t>archiving</w:t>
      </w:r>
      <w:proofErr w:type="gramEnd"/>
      <w:r>
        <w:t xml:space="preserve"> the materials, along with bringing them into our collection software.  CHS will continue to seek financial support, of both donations and grants, as well as volunteers to help with this project.  </w:t>
      </w:r>
    </w:p>
    <w:p w14:paraId="64D2D4BE" w14:textId="68C6DF00" w:rsidR="00BB7548" w:rsidRDefault="00BB7548" w:rsidP="0056084E">
      <w:r>
        <w:t xml:space="preserve">The Development Committee, headed by Mary Dearborn, held </w:t>
      </w:r>
      <w:r w:rsidR="00F46941">
        <w:t>the</w:t>
      </w:r>
      <w:r>
        <w:t xml:space="preserve"> summer fundraiser</w:t>
      </w:r>
      <w:r w:rsidR="00F46941">
        <w:t xml:space="preserve"> </w:t>
      </w:r>
      <w:r>
        <w:t>“Senior Prom”</w:t>
      </w:r>
      <w:r w:rsidR="00F46941">
        <w:t xml:space="preserve"> at the barn of Brooke and Julia Parish</w:t>
      </w:r>
      <w:r>
        <w:t xml:space="preserve">. The event honored </w:t>
      </w:r>
      <w:r w:rsidR="00957640">
        <w:t>long-time</w:t>
      </w:r>
      <w:r>
        <w:t xml:space="preserve"> CHS supporters Ruth and Ken Scheer.  The event included a silent auction, organized by Ellyn Plato. </w:t>
      </w:r>
      <w:r w:rsidR="00957640">
        <w:t xml:space="preserve">Funds from this event to support our exhibitions, educational projects, and </w:t>
      </w:r>
      <w:proofErr w:type="gramStart"/>
      <w:r w:rsidR="00957640">
        <w:t>collections</w:t>
      </w:r>
      <w:proofErr w:type="gramEnd"/>
      <w:r w:rsidR="00957640">
        <w:t xml:space="preserve"> care.</w:t>
      </w:r>
    </w:p>
    <w:p w14:paraId="27F44B9A" w14:textId="7E04AA2E" w:rsidR="00957640" w:rsidRDefault="00957640" w:rsidP="0056084E">
      <w:r>
        <w:t>The CHS Education Committee</w:t>
      </w:r>
      <w:r w:rsidR="00AB6864">
        <w:t xml:space="preserve">, chaired by Jean </w:t>
      </w:r>
      <w:proofErr w:type="spellStart"/>
      <w:r w:rsidR="00AB6864">
        <w:t>diSabatino</w:t>
      </w:r>
      <w:proofErr w:type="spellEnd"/>
      <w:r w:rsidR="00AB6864">
        <w:t>,</w:t>
      </w:r>
      <w:r>
        <w:t xml:space="preserve"> continues to support our community engagement and educational initiatives, including our walking tours and work with the Adams School. </w:t>
      </w:r>
      <w:r w:rsidR="00217325">
        <w:t xml:space="preserve">The CHS internship program is an important part of the educational outreach, which Kate hopes to expand in the future.  The current internship program, generously supported by a gift in memory of Cynthia and Al Boyer, provides students with necessary hands-on skill building for museum professionals in training.  </w:t>
      </w:r>
    </w:p>
    <w:p w14:paraId="56418A70" w14:textId="6176FD01" w:rsidR="00217325" w:rsidRDefault="00217325" w:rsidP="0056084E">
      <w:r>
        <w:t>Kate went on to thank the CHS staff and Board of Directors for making her transition to CHS seamless and fun. She also thanked the membership for their continued support over the years.</w:t>
      </w:r>
    </w:p>
    <w:p w14:paraId="2F5C82B2" w14:textId="0621501E" w:rsidR="00957640" w:rsidRDefault="00217325" w:rsidP="0056084E">
      <w:pPr>
        <w:rPr>
          <w:b/>
          <w:bCs/>
          <w:sz w:val="28"/>
          <w:szCs w:val="28"/>
        </w:rPr>
      </w:pPr>
      <w:r>
        <w:rPr>
          <w:b/>
          <w:bCs/>
          <w:sz w:val="28"/>
          <w:szCs w:val="28"/>
        </w:rPr>
        <w:t>In Memoriam:</w:t>
      </w:r>
    </w:p>
    <w:p w14:paraId="15B931A7" w14:textId="16BB2F58" w:rsidR="00217325" w:rsidRDefault="00217325" w:rsidP="0056084E">
      <w:r>
        <w:t xml:space="preserve">Susie Hatch </w:t>
      </w:r>
      <w:r w:rsidR="00656D36">
        <w:t>spoke about four important members who have passed in the last year.  Jim Day, Jack Macdonald, Roger Moss, and Marc Pelletier</w:t>
      </w:r>
      <w:r w:rsidR="00ED482E">
        <w:t>,</w:t>
      </w:r>
      <w:r w:rsidR="00656D36">
        <w:t xml:space="preserve"> all known for their leadership and their contributions to making CHS what it is today</w:t>
      </w:r>
      <w:r w:rsidR="00ED482E">
        <w:t>, will be greatly missed</w:t>
      </w:r>
      <w:r w:rsidR="00656D36">
        <w:t>.</w:t>
      </w:r>
    </w:p>
    <w:p w14:paraId="069043B2" w14:textId="230F25A6" w:rsidR="00656D36" w:rsidRDefault="00656D36" w:rsidP="00656D36">
      <w:pPr>
        <w:rPr>
          <w:b/>
          <w:bCs/>
          <w:sz w:val="28"/>
          <w:szCs w:val="28"/>
        </w:rPr>
      </w:pPr>
      <w:r>
        <w:rPr>
          <w:b/>
          <w:bCs/>
          <w:sz w:val="28"/>
          <w:szCs w:val="28"/>
        </w:rPr>
        <w:t xml:space="preserve">Recognition of Retiring Board Members: </w:t>
      </w:r>
    </w:p>
    <w:p w14:paraId="60058E38" w14:textId="1AB3DB76" w:rsidR="00656D36" w:rsidRDefault="00F46941" w:rsidP="00656D36">
      <w:r>
        <w:t xml:space="preserve">Board President Susie Hatch recognized the three outgoing board members for their service.  Mary Dearborn was chair of the Development committee and continues to volunteer as a docent.  Howard Lowell has been vice-president of the board as well has chair of both the Governance committee and the Executive Director Search committee.  Richard Ames has served, and will continue to serve, as the chair of the Collections committee.  </w:t>
      </w:r>
    </w:p>
    <w:p w14:paraId="15772164" w14:textId="677AE737" w:rsidR="00AB6864" w:rsidRDefault="00AB6864" w:rsidP="00656D36">
      <w:pPr>
        <w:rPr>
          <w:b/>
          <w:bCs/>
          <w:sz w:val="28"/>
          <w:szCs w:val="28"/>
        </w:rPr>
      </w:pPr>
      <w:r w:rsidRPr="00AB6864">
        <w:rPr>
          <w:b/>
          <w:bCs/>
          <w:sz w:val="28"/>
          <w:szCs w:val="28"/>
        </w:rPr>
        <w:t>Vote by Board of Directors on officer slate:</w:t>
      </w:r>
    </w:p>
    <w:p w14:paraId="46D17705" w14:textId="4D21CC8B" w:rsidR="005D1A76" w:rsidRDefault="00AB6864" w:rsidP="005D1A76">
      <w:r>
        <w:t xml:space="preserve">Howard Lowell, chair of the Governance committee, introduced the new Board of Directors slate: John “Jeb” Baker, Virginia “Ginny” Hilton, and Jean </w:t>
      </w:r>
      <w:proofErr w:type="spellStart"/>
      <w:r>
        <w:t>diSabatino</w:t>
      </w:r>
      <w:proofErr w:type="spellEnd"/>
      <w:r>
        <w:t xml:space="preserve"> have been nominated.  </w:t>
      </w:r>
      <w:r>
        <w:lastRenderedPageBreak/>
        <w:t>Howard asked for a motion to be made by the membership to accept and second the slate.  The motion was made by Liz Parish and seconded by Alice Alston.  There was no further discussion</w:t>
      </w:r>
      <w:r w:rsidR="007C7F6E">
        <w:t>, and a vote from the membership was called.  The membership unanimously elected the slate for a 3-year term.</w:t>
      </w:r>
    </w:p>
    <w:p w14:paraId="3079B272" w14:textId="0E471B82" w:rsidR="007C7F6E" w:rsidRDefault="007C7F6E" w:rsidP="005D1A76">
      <w:r>
        <w:t>Three Board members, Susie Hatch, Brittany Goetting, and Charlie Pearce have reached the end of their first 3-year term.  Susie and Brittany have agreed to serve a second term.  The motion was made by John Mitchell and seconded by John Parish. There was no further discussion and a vote from the membership was called.   The membership unanimously elected Susie and Brittany for a second term.</w:t>
      </w:r>
    </w:p>
    <w:p w14:paraId="1669F453" w14:textId="16F7A85D" w:rsidR="007C7F6E" w:rsidRDefault="007C7F6E" w:rsidP="005D1A76">
      <w:r>
        <w:t xml:space="preserve">It was announced that Penny </w:t>
      </w:r>
      <w:proofErr w:type="spellStart"/>
      <w:r>
        <w:t>Carlhian</w:t>
      </w:r>
      <w:proofErr w:type="spellEnd"/>
      <w:r>
        <w:t xml:space="preserve"> will finish out the term left vaca</w:t>
      </w:r>
      <w:r w:rsidR="00ED482E">
        <w:t>nt</w:t>
      </w:r>
      <w:r>
        <w:t xml:space="preserve"> by the death of Marc Pelletier. </w:t>
      </w:r>
    </w:p>
    <w:p w14:paraId="2BBCE4EC" w14:textId="7AF40123" w:rsidR="003F0F0A" w:rsidRDefault="003F0F0A" w:rsidP="005D1A76">
      <w:r>
        <w:t xml:space="preserve">Ellie Benjamin has been nominated as an Honorary Director.  The motion was made by Jeb Baker and seconded by John Parish. There was no further discussion and a vote from the membership was called.   The membership unanimously </w:t>
      </w:r>
      <w:r w:rsidR="00A20B3B">
        <w:t>elected</w:t>
      </w:r>
      <w:r>
        <w:t xml:space="preserve"> Ellie as an honorary director.</w:t>
      </w:r>
    </w:p>
    <w:p w14:paraId="4EDE310C" w14:textId="23D3E97F" w:rsidR="003F0F0A" w:rsidRDefault="003F0F0A" w:rsidP="005D1A76">
      <w:r>
        <w:t>Howard Lowell announced the following slate of officers for 2025-2026: Dabney McKenzie, President; Lisa Haugen, Vice President; Brooke Tenney, Secretary; and John Mitchell, Treasurer.  As per the Bylaws, the officer slate will be voted on by the Board of Directors.  This vote will occur via email.</w:t>
      </w:r>
    </w:p>
    <w:p w14:paraId="140EA286" w14:textId="7DDC8FC6" w:rsidR="003F0F0A" w:rsidRPr="00D3432B" w:rsidRDefault="003F0F0A" w:rsidP="005D1A76">
      <w:pPr>
        <w:rPr>
          <w:b/>
          <w:bCs/>
          <w:sz w:val="28"/>
          <w:szCs w:val="28"/>
        </w:rPr>
      </w:pPr>
      <w:r w:rsidRPr="00D3432B">
        <w:rPr>
          <w:b/>
          <w:bCs/>
          <w:sz w:val="28"/>
          <w:szCs w:val="28"/>
        </w:rPr>
        <w:t>Program: 2025 in Review and Looking Forward</w:t>
      </w:r>
      <w:r w:rsidR="00A20B3B" w:rsidRPr="00D3432B">
        <w:rPr>
          <w:b/>
          <w:bCs/>
          <w:sz w:val="28"/>
          <w:szCs w:val="28"/>
        </w:rPr>
        <w:t xml:space="preserve"> </w:t>
      </w:r>
    </w:p>
    <w:p w14:paraId="3728ED7D" w14:textId="77777777" w:rsidR="00D3432B" w:rsidRDefault="00A20B3B" w:rsidP="005D1A76">
      <w:r>
        <w:t xml:space="preserve">The business meeting was closed and followed by a presentation by Jules Thomson highlighting the new acquisitions for 2024-2025.  </w:t>
      </w:r>
    </w:p>
    <w:p w14:paraId="29F0550C" w14:textId="3AF031C3" w:rsidR="00A20B3B" w:rsidRPr="00ED482E" w:rsidRDefault="00D3432B" w:rsidP="005D1A76">
      <w:r>
        <w:t>Kate McMahon gave a summary of upcoming programs and activities planned for CHS.</w:t>
      </w:r>
      <w:r w:rsidR="00ED482E">
        <w:br/>
      </w:r>
      <w:r w:rsidRPr="00D3432B">
        <w:rPr>
          <w:b/>
          <w:bCs/>
        </w:rPr>
        <w:t>____________________________________________________________________________________</w:t>
      </w:r>
      <w:r w:rsidR="00A20B3B" w:rsidRPr="00D3432B">
        <w:rPr>
          <w:b/>
          <w:bCs/>
        </w:rPr>
        <w:t xml:space="preserve"> </w:t>
      </w:r>
    </w:p>
    <w:p w14:paraId="4B79695D" w14:textId="271AB277" w:rsidR="00D3432B" w:rsidRDefault="00D3432B" w:rsidP="005D1A76">
      <w:pPr>
        <w:rPr>
          <w:b/>
          <w:bCs/>
          <w:sz w:val="28"/>
          <w:szCs w:val="28"/>
        </w:rPr>
      </w:pPr>
      <w:r>
        <w:rPr>
          <w:b/>
          <w:bCs/>
          <w:sz w:val="28"/>
          <w:szCs w:val="28"/>
        </w:rPr>
        <w:t xml:space="preserve">Election of Officers: </w:t>
      </w:r>
    </w:p>
    <w:p w14:paraId="3CDB1461" w14:textId="133E8B69" w:rsidR="00D3432B" w:rsidRDefault="00D3432B" w:rsidP="005D1A76">
      <w:r>
        <w:t>In a separate meeting as required by the CHS Bylaws, on a motion by Susie Hatch and seconded by Lisa Haugen, the Board voted unanimously by email to elect the following officers for 2025-2026:  Dabney McKenzie, President; Lisa Haugen, Vice-President; Brooke Tenney, Secretary; and John Mitchell, Treasurer.</w:t>
      </w:r>
    </w:p>
    <w:p w14:paraId="7530EACF" w14:textId="3602AC16" w:rsidR="00D3432B" w:rsidRDefault="00D3432B" w:rsidP="005D1A76">
      <w:r>
        <w:t>Respectfully submitted,</w:t>
      </w:r>
    </w:p>
    <w:p w14:paraId="480BDCE3" w14:textId="33A59915" w:rsidR="00D3432B" w:rsidRDefault="00D3432B" w:rsidP="005D1A76">
      <w:r>
        <w:t xml:space="preserve">Mary Durost </w:t>
      </w:r>
    </w:p>
    <w:p w14:paraId="43E8469B" w14:textId="599A65C1" w:rsidR="00D3432B" w:rsidRPr="00D3432B" w:rsidRDefault="00D3432B" w:rsidP="005D1A76">
      <w:pPr>
        <w:rPr>
          <w:b/>
          <w:bCs/>
          <w:sz w:val="32"/>
          <w:szCs w:val="32"/>
        </w:rPr>
      </w:pPr>
      <w:r>
        <w:t xml:space="preserve">Office Manager </w:t>
      </w:r>
    </w:p>
    <w:sectPr w:rsidR="00D3432B" w:rsidRPr="00D343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A76"/>
    <w:rsid w:val="00152BCD"/>
    <w:rsid w:val="00217325"/>
    <w:rsid w:val="00227411"/>
    <w:rsid w:val="0028188D"/>
    <w:rsid w:val="003F0F0A"/>
    <w:rsid w:val="004C4345"/>
    <w:rsid w:val="00545F31"/>
    <w:rsid w:val="0056084E"/>
    <w:rsid w:val="005D1A76"/>
    <w:rsid w:val="00656D36"/>
    <w:rsid w:val="00707D57"/>
    <w:rsid w:val="0074759D"/>
    <w:rsid w:val="007A75A3"/>
    <w:rsid w:val="007C7F6E"/>
    <w:rsid w:val="00873123"/>
    <w:rsid w:val="00957640"/>
    <w:rsid w:val="00A15569"/>
    <w:rsid w:val="00A20B3B"/>
    <w:rsid w:val="00A47526"/>
    <w:rsid w:val="00AB6864"/>
    <w:rsid w:val="00BB7548"/>
    <w:rsid w:val="00D3432B"/>
    <w:rsid w:val="00ED482E"/>
    <w:rsid w:val="00F469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3D7A2"/>
  <w15:chartTrackingRefBased/>
  <w15:docId w15:val="{5650479D-A048-443D-BCC1-57BA53C31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D36"/>
  </w:style>
  <w:style w:type="paragraph" w:styleId="Heading1">
    <w:name w:val="heading 1"/>
    <w:basedOn w:val="Normal"/>
    <w:next w:val="Normal"/>
    <w:link w:val="Heading1Char"/>
    <w:uiPriority w:val="9"/>
    <w:qFormat/>
    <w:rsid w:val="005D1A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1A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1A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1A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1A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1A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1A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1A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1A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1A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1A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1A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1A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1A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1A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1A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1A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1A76"/>
    <w:rPr>
      <w:rFonts w:eastAsiaTheme="majorEastAsia" w:cstheme="majorBidi"/>
      <w:color w:val="272727" w:themeColor="text1" w:themeTint="D8"/>
    </w:rPr>
  </w:style>
  <w:style w:type="paragraph" w:styleId="Title">
    <w:name w:val="Title"/>
    <w:basedOn w:val="Normal"/>
    <w:next w:val="Normal"/>
    <w:link w:val="TitleChar"/>
    <w:uiPriority w:val="10"/>
    <w:qFormat/>
    <w:rsid w:val="005D1A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1A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1A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1A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1A76"/>
    <w:pPr>
      <w:spacing w:before="160"/>
      <w:jc w:val="center"/>
    </w:pPr>
    <w:rPr>
      <w:i/>
      <w:iCs/>
      <w:color w:val="404040" w:themeColor="text1" w:themeTint="BF"/>
    </w:rPr>
  </w:style>
  <w:style w:type="character" w:customStyle="1" w:styleId="QuoteChar">
    <w:name w:val="Quote Char"/>
    <w:basedOn w:val="DefaultParagraphFont"/>
    <w:link w:val="Quote"/>
    <w:uiPriority w:val="29"/>
    <w:rsid w:val="005D1A76"/>
    <w:rPr>
      <w:i/>
      <w:iCs/>
      <w:color w:val="404040" w:themeColor="text1" w:themeTint="BF"/>
    </w:rPr>
  </w:style>
  <w:style w:type="paragraph" w:styleId="ListParagraph">
    <w:name w:val="List Paragraph"/>
    <w:basedOn w:val="Normal"/>
    <w:uiPriority w:val="34"/>
    <w:qFormat/>
    <w:rsid w:val="005D1A76"/>
    <w:pPr>
      <w:ind w:left="720"/>
      <w:contextualSpacing/>
    </w:pPr>
  </w:style>
  <w:style w:type="character" w:styleId="IntenseEmphasis">
    <w:name w:val="Intense Emphasis"/>
    <w:basedOn w:val="DefaultParagraphFont"/>
    <w:uiPriority w:val="21"/>
    <w:qFormat/>
    <w:rsid w:val="005D1A76"/>
    <w:rPr>
      <w:i/>
      <w:iCs/>
      <w:color w:val="0F4761" w:themeColor="accent1" w:themeShade="BF"/>
    </w:rPr>
  </w:style>
  <w:style w:type="paragraph" w:styleId="IntenseQuote">
    <w:name w:val="Intense Quote"/>
    <w:basedOn w:val="Normal"/>
    <w:next w:val="Normal"/>
    <w:link w:val="IntenseQuoteChar"/>
    <w:uiPriority w:val="30"/>
    <w:qFormat/>
    <w:rsid w:val="005D1A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1A76"/>
    <w:rPr>
      <w:i/>
      <w:iCs/>
      <w:color w:val="0F4761" w:themeColor="accent1" w:themeShade="BF"/>
    </w:rPr>
  </w:style>
  <w:style w:type="character" w:styleId="IntenseReference">
    <w:name w:val="Intense Reference"/>
    <w:basedOn w:val="DefaultParagraphFont"/>
    <w:uiPriority w:val="32"/>
    <w:qFormat/>
    <w:rsid w:val="005D1A7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1114</Words>
  <Characters>6354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CHS Admin</dc:creator>
  <cp:keywords/>
  <dc:description/>
  <cp:lastModifiedBy>CHS Admin</cp:lastModifiedBy>
  <cp:revision>2</cp:revision>
  <dcterms:created xsi:type="dcterms:W3CDTF">2025-08-26T12:34:00Z</dcterms:created>
  <dcterms:modified xsi:type="dcterms:W3CDTF">2025-08-26T12:34:00Z</dcterms:modified>
</cp:coreProperties>
</file>